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316EC9" w:rsidP="00841F84">
      <w:pPr>
        <w:rPr>
          <w:b/>
          <w:sz w:val="28"/>
          <w:szCs w:val="28"/>
        </w:rPr>
      </w:pPr>
      <w:r w:rsidRPr="00316EC9">
        <w:rPr>
          <w:b/>
          <w:sz w:val="28"/>
          <w:szCs w:val="28"/>
        </w:rPr>
        <w:t xml:space="preserve">PE100 T-Stück </w:t>
      </w:r>
      <w:r w:rsidR="008763A7">
        <w:rPr>
          <w:b/>
          <w:sz w:val="28"/>
          <w:szCs w:val="28"/>
        </w:rPr>
        <w:t>mit Flanschabgang</w:t>
      </w:r>
      <w:r w:rsidR="000D4554">
        <w:rPr>
          <w:b/>
          <w:sz w:val="28"/>
          <w:szCs w:val="28"/>
        </w:rPr>
        <w:t>, lang</w:t>
      </w:r>
      <w:r w:rsidR="008B2FCE">
        <w:rPr>
          <w:b/>
          <w:sz w:val="28"/>
          <w:szCs w:val="28"/>
        </w:rPr>
        <w:t>,</w:t>
      </w:r>
      <w:r w:rsidR="000D4554">
        <w:rPr>
          <w:b/>
          <w:sz w:val="28"/>
          <w:szCs w:val="28"/>
        </w:rPr>
        <w:t xml:space="preserve"> für HW-Schweißung</w:t>
      </w:r>
    </w:p>
    <w:p w:rsidR="00841F84" w:rsidRPr="0009241A" w:rsidRDefault="00841F84" w:rsidP="00841F84">
      <w:pPr>
        <w:rPr>
          <w:b/>
        </w:rPr>
      </w:pPr>
      <w:r w:rsidRPr="0009241A">
        <w:rPr>
          <w:b/>
        </w:rPr>
        <w:t>Allgemeine Vorbemerkung</w:t>
      </w:r>
    </w:p>
    <w:p w:rsidR="00316EC9" w:rsidRDefault="00316EC9" w:rsidP="00316EC9">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316EC9" w:rsidRDefault="008763A7" w:rsidP="00316EC9">
      <w:r>
        <w:t>Am Abgang</w:t>
      </w:r>
      <w:r w:rsidR="00316EC9">
        <w:t xml:space="preserve"> </w:t>
      </w:r>
      <w:r>
        <w:t>sind</w:t>
      </w:r>
      <w:r w:rsidR="00316EC9">
        <w:t xml:space="preserve"> PE100-</w:t>
      </w:r>
      <w:r>
        <w:t>Flanschverbindungen</w:t>
      </w:r>
      <w:r w:rsidR="008B2FCE">
        <w:t xml:space="preserve"> in den Durchgängen Rohrstücke gleicher Qualität</w:t>
      </w:r>
      <w:r w:rsidR="00316EC9">
        <w:t xml:space="preserve"> im HE-Stumpfschweißverfahren anzuschweißen; </w:t>
      </w:r>
      <w:r w:rsidR="0052282A">
        <w:t xml:space="preserve">bis d 630 mm sind </w:t>
      </w:r>
      <w:r w:rsidR="00316EC9">
        <w:t>d</w:t>
      </w:r>
      <w:r w:rsidR="008B2FCE">
        <w:t>i</w:t>
      </w:r>
      <w:r w:rsidR="00316EC9">
        <w:t>e</w:t>
      </w:r>
      <w:r w:rsidR="008B2FCE">
        <w:t xml:space="preserve"> Innenwü</w:t>
      </w:r>
      <w:r w:rsidR="00316EC9">
        <w:t>lst</w:t>
      </w:r>
      <w:r w:rsidR="008B2FCE">
        <w:t>e</w:t>
      </w:r>
      <w:r w:rsidR="00316EC9">
        <w:t xml:space="preserve"> </w:t>
      </w:r>
      <w:bookmarkStart w:id="0" w:name="_GoBack"/>
      <w:bookmarkEnd w:id="0"/>
      <w:r w:rsidR="00316EC9">
        <w:t>zu entfernen.</w:t>
      </w:r>
    </w:p>
    <w:p w:rsidR="00316EC9" w:rsidRDefault="00316EC9" w:rsidP="00316EC9">
      <w:r>
        <w:t xml:space="preserve">Die Flanschanschlüsse müssen </w:t>
      </w:r>
      <w:r w:rsidR="008763A7">
        <w:t>druckklassengerecht</w:t>
      </w:r>
      <w:r>
        <w:t xml:space="preserve"> und das Bohrbild nach DIN EN 1092-1 PN 10 bzw. PN 16 ausgelegt sein. </w:t>
      </w:r>
      <w:r w:rsidR="008763A7">
        <w:t>Je nach Art des Gegenflansches ist der Flanschabgang als HP-Flansch oder als nennweitengleicher Sonderflansch auszulegen.</w:t>
      </w:r>
    </w:p>
    <w:p w:rsidR="00316EC9" w:rsidRDefault="005C749A" w:rsidP="00316EC9">
      <w:r>
        <w:t>Die Hinterlegflansche müssen aus korrosionsfreiem, faserverstärktem Kunststoff oder aus Stahl mit Kunststoffbeschichtung</w:t>
      </w:r>
      <w:r w:rsidRPr="006710EF">
        <w:t xml:space="preserve"> </w:t>
      </w:r>
      <w:r>
        <w:t>nach DIN EN 10310  hergestellt sein.</w:t>
      </w:r>
    </w:p>
    <w:p w:rsidR="00841F84" w:rsidRDefault="00316EC9" w:rsidP="00316EC9">
      <w:r>
        <w:t>Optional erhältliche Ausführungen: Auslegung nach DIN EN 1092-1 PN 25, Edelstahl-Hinterlegflansch, verzinkter Hinterlegflansch, flachdichtend ohne Nut und O-Ring oder mit Langlöchern im PE-Bund für eine perfekte Ausrichtung der anzuschließenden Armaturen.</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841F84" w:rsidRPr="0009241A" w:rsidRDefault="00841F84" w:rsidP="00841F84">
      <w:pPr>
        <w:rPr>
          <w:b/>
        </w:rPr>
      </w:pPr>
      <w:r w:rsidRPr="0009241A">
        <w:rPr>
          <w:b/>
        </w:rPr>
        <w:t>Leistungsbeschreibung:</w:t>
      </w:r>
    </w:p>
    <w:p w:rsidR="00316EC9" w:rsidRDefault="00316EC9" w:rsidP="00316EC9">
      <w:pPr>
        <w:spacing w:after="0"/>
        <w:rPr>
          <w:noProof/>
          <w:lang w:eastAsia="de-DE"/>
        </w:rPr>
      </w:pPr>
      <w:r>
        <w:rPr>
          <w:noProof/>
          <w:lang w:eastAsia="de-DE"/>
        </w:rPr>
        <w:t>PE100 T-Stück</w:t>
      </w:r>
      <w:r w:rsidR="005C749A">
        <w:rPr>
          <w:noProof/>
          <w:lang w:eastAsia="de-DE"/>
        </w:rPr>
        <w:t xml:space="preserve"> mit Flanschabgang</w:t>
      </w:r>
      <w:r>
        <w:rPr>
          <w:noProof/>
          <w:lang w:eastAsia="de-DE"/>
        </w:rPr>
        <w:t xml:space="preserve">, druckklassengerecht, </w:t>
      </w:r>
      <w:r w:rsidR="005C749A">
        <w:rPr>
          <w:noProof/>
          <w:lang w:eastAsia="de-DE"/>
        </w:rPr>
        <w:t>lang für HW-Schweißung</w:t>
      </w:r>
      <w:r>
        <w:rPr>
          <w:noProof/>
          <w:lang w:eastAsia="de-DE"/>
        </w:rPr>
        <w:t xml:space="preserve">, gebohrt nach DIN EN 1092-1, </w:t>
      </w:r>
    </w:p>
    <w:p w:rsidR="005C749A" w:rsidRDefault="00DD45BC" w:rsidP="00316EC9">
      <w:pPr>
        <w:spacing w:after="0"/>
        <w:rPr>
          <w:noProof/>
          <w:lang w:eastAsia="de-DE"/>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9249</wp:posOffset>
            </wp:positionV>
            <wp:extent cx="834390" cy="834390"/>
            <wp:effectExtent l="0" t="0" r="3810" b="3810"/>
            <wp:wrapSquare wrapText="bothSides"/>
            <wp:docPr id="1" name="Grafik 1" descr="C:\Users\Michael.Stichternath\AppData\Local\Microsoft\Windows\INetCache\Content.Word\T-Stück,-reduziert-mit-HP-Flansch---TSL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Stichternath\AppData\Local\Microsoft\Windows\INetCache\Content.Word\T-Stück,-reduziert-mit-HP-Flansch---TSLH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C9">
        <w:rPr>
          <w:noProof/>
          <w:lang w:eastAsia="de-DE"/>
        </w:rPr>
        <w:t xml:space="preserve">Durchgang d1:      d ... SDR … </w:t>
      </w:r>
    </w:p>
    <w:p w:rsidR="00841F84" w:rsidRDefault="00316EC9" w:rsidP="00316EC9">
      <w:pPr>
        <w:spacing w:after="0"/>
      </w:pPr>
      <w:r>
        <w:rPr>
          <w:noProof/>
          <w:lang w:eastAsia="de-DE"/>
        </w:rPr>
        <w:t xml:space="preserve">Abgang d2:           </w:t>
      </w:r>
      <w:r w:rsidR="005C749A">
        <w:rPr>
          <w:noProof/>
          <w:lang w:eastAsia="de-DE"/>
        </w:rPr>
        <w:t xml:space="preserve"> </w:t>
      </w:r>
      <w:r>
        <w:rPr>
          <w:noProof/>
          <w:lang w:eastAsia="de-DE"/>
        </w:rPr>
        <w:t xml:space="preserve">d ... SDR ... </w:t>
      </w:r>
      <w:r w:rsidR="005C749A">
        <w:rPr>
          <w:noProof/>
          <w:lang w:eastAsia="de-DE"/>
        </w:rPr>
        <w:t xml:space="preserve">/DN ... </w:t>
      </w:r>
      <w:r>
        <w:rPr>
          <w:noProof/>
          <w:lang w:eastAsia="de-DE"/>
        </w:rPr>
        <w:t>PN ...</w:t>
      </w:r>
      <w:r w:rsidR="00DD45BC" w:rsidRPr="00DD45BC">
        <w:t xml:space="preserve"> </w:t>
      </w:r>
    </w:p>
    <w:p w:rsidR="00995FA3" w:rsidRDefault="00995FA3" w:rsidP="00841F84">
      <w:pPr>
        <w:rPr>
          <w:b/>
        </w:rPr>
      </w:pPr>
    </w:p>
    <w:p w:rsidR="00316EC9" w:rsidRDefault="00316EC9" w:rsidP="00841F84">
      <w:pPr>
        <w:rPr>
          <w:b/>
        </w:rPr>
      </w:pPr>
    </w:p>
    <w:p w:rsidR="00316EC9" w:rsidRDefault="00316EC9"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751769" w:rsidRDefault="00841F84" w:rsidP="00841F84">
      <w:pPr>
        <w:spacing w:after="0" w:line="240" w:lineRule="auto"/>
        <w:rPr>
          <w:lang w:val="en-GB"/>
        </w:rPr>
      </w:pPr>
      <w:r w:rsidRPr="00751769">
        <w:rPr>
          <w:lang w:val="en-GB"/>
        </w:rPr>
        <w:t>Fax: +49 5921 8347-25</w:t>
      </w:r>
    </w:p>
    <w:p w:rsidR="00841F84" w:rsidRPr="00751769" w:rsidRDefault="0052282A" w:rsidP="00841F84">
      <w:pPr>
        <w:spacing w:after="0" w:line="240" w:lineRule="auto"/>
        <w:rPr>
          <w:lang w:val="en-GB"/>
        </w:rPr>
      </w:pPr>
      <w:hyperlink r:id="rId7" w:history="1">
        <w:r w:rsidR="00841F84" w:rsidRPr="00751769">
          <w:rPr>
            <w:rStyle w:val="Hyperlink"/>
            <w:lang w:val="en-GB"/>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751769" w:rsidRDefault="008B36BF" w:rsidP="001C1739">
      <w:pPr>
        <w:rPr>
          <w:lang w:val="en-GB"/>
        </w:rPr>
      </w:pPr>
    </w:p>
    <w:sectPr w:rsidR="008B36BF" w:rsidRPr="0075176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52282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v:textbox>
              <w10:wrap anchorx="page"/>
            </v:shape>
          </w:pict>
        </mc:Fallback>
      </mc:AlternateContent>
    </w:r>
    <w:r w:rsidR="0052282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52282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D4554"/>
    <w:rsid w:val="000E5A6B"/>
    <w:rsid w:val="00176A32"/>
    <w:rsid w:val="001C1739"/>
    <w:rsid w:val="00316EC9"/>
    <w:rsid w:val="00352591"/>
    <w:rsid w:val="003C5A77"/>
    <w:rsid w:val="0052282A"/>
    <w:rsid w:val="005C749A"/>
    <w:rsid w:val="006047F5"/>
    <w:rsid w:val="00683E05"/>
    <w:rsid w:val="00751769"/>
    <w:rsid w:val="00841F84"/>
    <w:rsid w:val="008763A7"/>
    <w:rsid w:val="008B2FCE"/>
    <w:rsid w:val="008B36BF"/>
    <w:rsid w:val="00995FA3"/>
    <w:rsid w:val="00A33A4F"/>
    <w:rsid w:val="00DD45BC"/>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Michael Stichternath</cp:lastModifiedBy>
  <cp:revision>6</cp:revision>
  <cp:lastPrinted>2017-06-23T06:21:00Z</cp:lastPrinted>
  <dcterms:created xsi:type="dcterms:W3CDTF">2018-01-03T13:20:00Z</dcterms:created>
  <dcterms:modified xsi:type="dcterms:W3CDTF">2018-01-03T14:20:00Z</dcterms:modified>
</cp:coreProperties>
</file>